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B1" w:rsidRDefault="009363B1" w:rsidP="009363B1">
      <w:pPr>
        <w:pStyle w:val="10"/>
        <w:keepNext/>
        <w:keepLines/>
        <w:shd w:val="clear" w:color="auto" w:fill="auto"/>
        <w:spacing w:after="258" w:line="280" w:lineRule="exact"/>
        <w:ind w:left="360"/>
        <w:jc w:val="center"/>
      </w:pPr>
      <w:bookmarkStart w:id="0" w:name="bookmark6"/>
      <w:r>
        <w:rPr>
          <w:color w:val="000000"/>
          <w:lang w:eastAsia="ru-RU" w:bidi="ru-RU"/>
        </w:rPr>
        <w:t>Дополнительная общеразвивающая программа «</w:t>
      </w:r>
      <w:proofErr w:type="spellStart"/>
      <w:r>
        <w:rPr>
          <w:color w:val="000000"/>
          <w:lang w:eastAsia="ru-RU" w:bidi="ru-RU"/>
        </w:rPr>
        <w:t>Танцевалочка</w:t>
      </w:r>
      <w:proofErr w:type="spellEnd"/>
      <w:r>
        <w:rPr>
          <w:color w:val="000000"/>
          <w:lang w:eastAsia="ru-RU" w:bidi="ru-RU"/>
        </w:rPr>
        <w:t>»</w:t>
      </w:r>
      <w:bookmarkEnd w:id="0"/>
    </w:p>
    <w:p w:rsidR="009363B1" w:rsidRDefault="009363B1" w:rsidP="00764947">
      <w:pPr>
        <w:pStyle w:val="20"/>
        <w:shd w:val="clear" w:color="auto" w:fill="auto"/>
        <w:tabs>
          <w:tab w:val="left" w:pos="4025"/>
          <w:tab w:val="left" w:pos="9356"/>
        </w:tabs>
        <w:spacing w:line="274" w:lineRule="exact"/>
        <w:ind w:left="-284" w:right="14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Программа является результатом модифи</w:t>
      </w:r>
      <w:r w:rsidR="00764947">
        <w:rPr>
          <w:color w:val="000000"/>
          <w:sz w:val="24"/>
          <w:szCs w:val="24"/>
          <w:lang w:eastAsia="ru-RU" w:bidi="ru-RU"/>
        </w:rPr>
        <w:t xml:space="preserve">кации образовательной </w:t>
      </w:r>
      <w:proofErr w:type="spellStart"/>
      <w:r w:rsidR="00764947">
        <w:rPr>
          <w:color w:val="000000"/>
          <w:sz w:val="24"/>
          <w:szCs w:val="24"/>
          <w:lang w:eastAsia="ru-RU" w:bidi="ru-RU"/>
        </w:rPr>
        <w:t>программы</w:t>
      </w:r>
      <w:proofErr w:type="gramStart"/>
      <w:r>
        <w:rPr>
          <w:color w:val="000000"/>
          <w:sz w:val="24"/>
          <w:szCs w:val="24"/>
          <w:lang w:eastAsia="ru-RU" w:bidi="ru-RU"/>
        </w:rPr>
        <w:t>«Р</w:t>
      </w:r>
      <w:proofErr w:type="gramEnd"/>
      <w:r>
        <w:rPr>
          <w:color w:val="000000"/>
          <w:sz w:val="24"/>
          <w:szCs w:val="24"/>
          <w:lang w:eastAsia="ru-RU" w:bidi="ru-RU"/>
        </w:rPr>
        <w:t>итмическая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мозаика»,разработанная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  <w:r w:rsidRPr="009363B1">
        <w:rPr>
          <w:rStyle w:val="21"/>
        </w:rPr>
        <w:t xml:space="preserve"> </w:t>
      </w:r>
      <w:r>
        <w:rPr>
          <w:rStyle w:val="21"/>
        </w:rPr>
        <w:t>Направленность</w:t>
      </w:r>
      <w:r>
        <w:rPr>
          <w:color w:val="000000"/>
          <w:sz w:val="24"/>
          <w:szCs w:val="24"/>
          <w:lang w:eastAsia="ru-RU" w:bidi="ru-RU"/>
        </w:rPr>
        <w:t xml:space="preserve"> программы - художественная.</w:t>
      </w:r>
    </w:p>
    <w:p w:rsidR="009363B1" w:rsidRDefault="009363B1" w:rsidP="00764947">
      <w:pPr>
        <w:pStyle w:val="20"/>
        <w:shd w:val="clear" w:color="auto" w:fill="auto"/>
        <w:tabs>
          <w:tab w:val="left" w:pos="9356"/>
        </w:tabs>
        <w:spacing w:line="274" w:lineRule="exact"/>
        <w:ind w:left="-284" w:right="141" w:firstLine="0"/>
        <w:jc w:val="both"/>
      </w:pPr>
      <w:r>
        <w:rPr>
          <w:rStyle w:val="21"/>
        </w:rPr>
        <w:t>Цель программы:</w:t>
      </w:r>
      <w:r>
        <w:rPr>
          <w:color w:val="000000"/>
          <w:sz w:val="24"/>
          <w:szCs w:val="24"/>
          <w:lang w:eastAsia="ru-RU" w:bidi="ru-RU"/>
        </w:rPr>
        <w:t xml:space="preserve"> Формировать у детей творческие способности через развитие музыкально-</w:t>
      </w:r>
      <w:proofErr w:type="gramStart"/>
      <w:r>
        <w:rPr>
          <w:color w:val="000000"/>
          <w:sz w:val="24"/>
          <w:szCs w:val="24"/>
          <w:lang w:eastAsia="ru-RU" w:bidi="ru-RU"/>
        </w:rPr>
        <w:t>ритмических и танцевальных движений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Задачи программы: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Образовательные: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- через образы дать возможность выразить собственное восприятие музыки;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- расширение музыкального кругозора, пополнение словарного запаса;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- умение отмечать в движении метр (сильную долю такта), простейший ритмический рисунок;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- умение менять движения в соответствии с двух- и трехчастной формой, и музыкальными фразами.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Развивающие: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left="-284" w:right="141" w:firstLine="0"/>
        <w:jc w:val="both"/>
      </w:pPr>
      <w:r>
        <w:t>- развитие координации, гибкости, пластичности, выразительности и точности движений;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right="141"/>
        <w:jc w:val="both"/>
      </w:pPr>
      <w:r>
        <w:t>- умение ритмично двигаться в соответствии с различным характером музыки, динамикой;</w:t>
      </w:r>
    </w:p>
    <w:p w:rsidR="009363B1" w:rsidRDefault="009363B1" w:rsidP="00764947">
      <w:pPr>
        <w:pStyle w:val="20"/>
        <w:tabs>
          <w:tab w:val="left" w:pos="9356"/>
        </w:tabs>
        <w:spacing w:line="274" w:lineRule="exact"/>
        <w:ind w:right="141"/>
        <w:jc w:val="both"/>
      </w:pPr>
      <w:r>
        <w:t>- координация и укрепление опорно-двигательного аппарата;</w:t>
      </w:r>
    </w:p>
    <w:p w:rsidR="009363B1" w:rsidRDefault="009363B1" w:rsidP="00764947">
      <w:pPr>
        <w:pStyle w:val="20"/>
        <w:spacing w:line="274" w:lineRule="exact"/>
        <w:jc w:val="both"/>
      </w:pPr>
      <w:r>
        <w:t>- приобщение к совместному движению с педагогом.</w:t>
      </w:r>
      <w:bookmarkStart w:id="1" w:name="_GoBack"/>
      <w:bookmarkEnd w:id="1"/>
    </w:p>
    <w:p w:rsidR="009363B1" w:rsidRDefault="009363B1" w:rsidP="00764947">
      <w:pPr>
        <w:pStyle w:val="20"/>
        <w:spacing w:line="274" w:lineRule="exact"/>
        <w:jc w:val="both"/>
      </w:pPr>
      <w:r>
        <w:t>Воспитательные:</w:t>
      </w:r>
    </w:p>
    <w:p w:rsidR="009363B1" w:rsidRDefault="009363B1" w:rsidP="00764947">
      <w:pPr>
        <w:pStyle w:val="20"/>
        <w:spacing w:line="274" w:lineRule="exact"/>
        <w:jc w:val="both"/>
      </w:pPr>
      <w:r>
        <w:t>- воспитание у детей интереса к занятиям хореографией путем создания положительного эмоционального настроя;</w:t>
      </w:r>
    </w:p>
    <w:p w:rsidR="009363B1" w:rsidRDefault="009363B1" w:rsidP="00764947">
      <w:pPr>
        <w:pStyle w:val="20"/>
        <w:spacing w:line="274" w:lineRule="exact"/>
        <w:jc w:val="both"/>
      </w:pPr>
      <w:r>
        <w:t>- психологическое раскрепощение ребенка;</w:t>
      </w:r>
    </w:p>
    <w:p w:rsidR="009363B1" w:rsidRDefault="009363B1" w:rsidP="00764947">
      <w:pPr>
        <w:pStyle w:val="20"/>
        <w:spacing w:line="274" w:lineRule="exact"/>
        <w:jc w:val="both"/>
      </w:pPr>
      <w:r>
        <w:t xml:space="preserve">- воспитание умения работать в паре, коллективе, </w:t>
      </w:r>
    </w:p>
    <w:p w:rsidR="009363B1" w:rsidRDefault="009363B1" w:rsidP="00764947">
      <w:pPr>
        <w:pStyle w:val="20"/>
        <w:spacing w:line="274" w:lineRule="exact"/>
        <w:jc w:val="both"/>
      </w:pPr>
      <w:r>
        <w:t xml:space="preserve">- понимать и исполнять </w:t>
      </w:r>
      <w:proofErr w:type="gramStart"/>
      <w:r>
        <w:t>ритмические движения</w:t>
      </w:r>
      <w:proofErr w:type="gramEnd"/>
      <w:r>
        <w:t>, названия которых даются педагогом на французском языке.</w:t>
      </w:r>
    </w:p>
    <w:p w:rsidR="009363B1" w:rsidRDefault="009363B1" w:rsidP="00764947">
      <w:pPr>
        <w:pStyle w:val="20"/>
        <w:spacing w:line="274" w:lineRule="exact"/>
        <w:jc w:val="both"/>
      </w:pPr>
      <w:r>
        <w:t>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обучения.</w:t>
      </w:r>
    </w:p>
    <w:p w:rsidR="009363B1" w:rsidRDefault="009363B1" w:rsidP="00764947">
      <w:pPr>
        <w:pStyle w:val="20"/>
        <w:spacing w:line="274" w:lineRule="exact"/>
        <w:jc w:val="both"/>
      </w:pPr>
      <w:r>
        <w:t>Принципы: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индивидуализации (определение посильных заданий с учётом возможностей ребёнка);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систематичности (непрерывность и регулярность занятий);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наглядности (безукоризненный показ движений педагогом);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повторяемости материала (повторение вырабатываемых двигательных навыков);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9363B1" w:rsidRDefault="009363B1" w:rsidP="00764947">
      <w:pPr>
        <w:pStyle w:val="20"/>
        <w:spacing w:line="274" w:lineRule="exact"/>
        <w:jc w:val="both"/>
      </w:pPr>
      <w:r>
        <w:t xml:space="preserve">Методические приемы: 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Игровой метод. Основным методом обучения хореографии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Наглядный метод – выразительный показ под счет, с музыкой.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Метод аналогий.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9363B1" w:rsidRDefault="009363B1" w:rsidP="00764947">
      <w:pPr>
        <w:pStyle w:val="20"/>
        <w:spacing w:line="274" w:lineRule="exact"/>
        <w:jc w:val="both"/>
      </w:pPr>
      <w:r>
        <w:t>•</w:t>
      </w:r>
      <w:r>
        <w:tab/>
        <w:t>Словесный метод. Это беседа о характере музыки, средствах ее выразительности, объяснение методики исполнения движений, оценка.</w:t>
      </w:r>
    </w:p>
    <w:p w:rsidR="009363B1" w:rsidRDefault="009363B1" w:rsidP="00764947">
      <w:pPr>
        <w:pStyle w:val="20"/>
        <w:shd w:val="clear" w:color="auto" w:fill="auto"/>
        <w:spacing w:line="274" w:lineRule="exact"/>
        <w:ind w:firstLine="0"/>
        <w:jc w:val="both"/>
      </w:pPr>
      <w:r>
        <w:t>•</w:t>
      </w:r>
      <w:r>
        <w:tab/>
        <w:t>Практический метод заключается в многократном выполнении конкретного музыкально-</w:t>
      </w:r>
      <w:r>
        <w:lastRenderedPageBreak/>
        <w:t>ритмического движения.</w:t>
      </w:r>
    </w:p>
    <w:p w:rsidR="009363B1" w:rsidRDefault="009363B1" w:rsidP="00764947">
      <w:pPr>
        <w:pStyle w:val="20"/>
        <w:shd w:val="clear" w:color="auto" w:fill="auto"/>
        <w:spacing w:line="274" w:lineRule="exact"/>
        <w:ind w:right="420"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Обучение детей по программе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>
        <w:rPr>
          <w:color w:val="000000"/>
          <w:sz w:val="24"/>
          <w:szCs w:val="24"/>
          <w:lang w:eastAsia="ru-RU" w:bidi="ru-RU"/>
        </w:rPr>
        <w:t>Танцевалочка</w:t>
      </w:r>
      <w:proofErr w:type="spellEnd"/>
      <w:r>
        <w:rPr>
          <w:color w:val="000000"/>
          <w:sz w:val="24"/>
          <w:szCs w:val="24"/>
          <w:lang w:eastAsia="ru-RU" w:bidi="ru-RU"/>
        </w:rPr>
        <w:t>»,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9363B1" w:rsidRDefault="009363B1" w:rsidP="00764947">
      <w:pPr>
        <w:pStyle w:val="30"/>
        <w:shd w:val="clear" w:color="auto" w:fill="auto"/>
        <w:spacing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Сроки реализации программы</w:t>
      </w:r>
    </w:p>
    <w:p w:rsidR="009363B1" w:rsidRDefault="009363B1" w:rsidP="00764947">
      <w:pPr>
        <w:pStyle w:val="20"/>
        <w:shd w:val="clear" w:color="auto" w:fill="auto"/>
        <w:spacing w:after="475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Программа предназначена для обучения детей 3-7 лет и рассчитана на четыре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2C072E" w:rsidRDefault="002C072E" w:rsidP="00764947">
      <w:pPr>
        <w:jc w:val="both"/>
      </w:pPr>
    </w:p>
    <w:sectPr w:rsidR="002C072E" w:rsidSect="007649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2C072E"/>
    <w:rsid w:val="00764947"/>
    <w:rsid w:val="009363B1"/>
    <w:rsid w:val="00A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6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63B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9363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36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3B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363B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363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6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63B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9363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36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3B1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363B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363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2021-10-13T02:48:00Z</dcterms:created>
  <dcterms:modified xsi:type="dcterms:W3CDTF">2021-10-13T02:49:00Z</dcterms:modified>
</cp:coreProperties>
</file>