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35" w:rsidRPr="002B7035" w:rsidRDefault="002B7035" w:rsidP="002B7035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B70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71F1" wp14:editId="052702AC">
                <wp:simplePos x="0" y="0"/>
                <wp:positionH relativeFrom="column">
                  <wp:posOffset>-55245</wp:posOffset>
                </wp:positionH>
                <wp:positionV relativeFrom="paragraph">
                  <wp:posOffset>3175</wp:posOffset>
                </wp:positionV>
                <wp:extent cx="6176010" cy="1828800"/>
                <wp:effectExtent l="0" t="0" r="0" b="1905"/>
                <wp:wrapSquare wrapText="bothSides"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0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7035" w:rsidRPr="006A774C" w:rsidRDefault="002B7035" w:rsidP="002B7035">
                            <w:pPr>
                              <w:pStyle w:val="a3"/>
                              <w:ind w:lef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33.4.</w:t>
                            </w:r>
                            <w:r w:rsidRPr="006A774C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ПРИМЕРНЫЙ ПЕРЕЧЕНЬ АНИМАЦИОННЫХ ПРОИЗВЕДЕНИЙ для реализации Федеральной Программы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6" o:spid="_x0000_s1026" type="#_x0000_t202" style="position:absolute;left:0;text-align:left;margin-left:-4.35pt;margin-top:.25pt;width:486.3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" filled="f" stroked="f">
                <v:textbox style="mso-fit-shape-to-text:t">
                  <w:txbxContent>
                    <w:p w:rsidR="002B7035" w:rsidRPr="006A774C" w:rsidRDefault="002B7035" w:rsidP="002B7035">
                      <w:pPr>
                        <w:pStyle w:val="a3"/>
                        <w:ind w:left="-284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33.4.</w:t>
                      </w:r>
                      <w:r w:rsidRPr="006A774C"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ПРИМЕРНЫЙ ПЕРЕЧЕНЬ АНИМАЦИОННЫХ ПРОИЗВЕДЕНИЙ для реализации Федеральной Программы Образования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2B7035">
        <w:rPr>
          <w:rFonts w:ascii="Times New Roman" w:hAnsi="Times New Roman" w:cs="Times New Roman"/>
          <w:i/>
          <w:sz w:val="20"/>
          <w:szCs w:val="20"/>
        </w:rPr>
        <w:t>Утверждена</w:t>
      </w:r>
      <w:proofErr w:type="gramEnd"/>
      <w:r w:rsidRPr="002B7035">
        <w:rPr>
          <w:rFonts w:ascii="Times New Roman" w:hAnsi="Times New Roman" w:cs="Times New Roman"/>
          <w:i/>
          <w:sz w:val="20"/>
          <w:szCs w:val="20"/>
        </w:rPr>
        <w:t xml:space="preserve"> приказом Министерства просвещения Российской Федерации от 25 ноября 2022 г. N 1028</w:t>
      </w:r>
    </w:p>
    <w:p w:rsidR="002B7035" w:rsidRPr="002B7035" w:rsidRDefault="002B7035" w:rsidP="002B7035">
      <w:pPr>
        <w:widowControl w:val="0"/>
        <w:autoSpaceDE w:val="0"/>
        <w:autoSpaceDN w:val="0"/>
        <w:spacing w:before="76"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B7035" w:rsidRPr="002B7035" w:rsidRDefault="002B7035" w:rsidP="002B7035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ребенка, формирования у него эмпатии и ценностного отношения к окружающему миру.</w:t>
      </w:r>
    </w:p>
    <w:p w:rsidR="002B7035" w:rsidRPr="002B7035" w:rsidRDefault="002B7035" w:rsidP="002B7035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 xml:space="preserve"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ребенком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ребенка и не рекомендуются к просмотру без обсуждения </w:t>
      </w:r>
      <w:proofErr w:type="gramStart"/>
      <w:r w:rsidRPr="002B703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B7035">
        <w:rPr>
          <w:rFonts w:ascii="Times New Roman" w:hAnsi="Times New Roman" w:cs="Times New Roman"/>
          <w:sz w:val="24"/>
          <w:szCs w:val="24"/>
        </w:rPr>
        <w:t xml:space="preserve"> взрослым переживаний ребенка.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2B7035" w:rsidRPr="002B7035" w:rsidRDefault="002B7035" w:rsidP="002B7035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gramStart"/>
      <w:r w:rsidRPr="002B7035">
        <w:rPr>
          <w:rFonts w:ascii="Times New Roman" w:hAnsi="Times New Roman" w:cs="Times New Roman"/>
          <w:sz w:val="24"/>
          <w:szCs w:val="24"/>
        </w:rPr>
        <w:t>цифрового</w:t>
      </w:r>
      <w:proofErr w:type="gramEnd"/>
      <w:r w:rsidRPr="002B7035">
        <w:rPr>
          <w:rFonts w:ascii="Times New Roman" w:hAnsi="Times New Roman" w:cs="Times New Roman"/>
          <w:sz w:val="24"/>
          <w:szCs w:val="24"/>
        </w:rPr>
        <w:t xml:space="preserve">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 &lt;12&gt;.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7035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9690E" wp14:editId="31301A2D">
                <wp:simplePos x="0" y="0"/>
                <wp:positionH relativeFrom="column">
                  <wp:posOffset>-174156</wp:posOffset>
                </wp:positionH>
                <wp:positionV relativeFrom="paragraph">
                  <wp:posOffset>43677</wp:posOffset>
                </wp:positionV>
                <wp:extent cx="6295694" cy="47708"/>
                <wp:effectExtent l="0" t="0" r="10160" b="2857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5694" cy="4770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7pt,3.45pt" to="48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" strokecolor="#4a7ebb">
                <v:stroke dashstyle="dash"/>
              </v:line>
            </w:pict>
          </mc:Fallback>
        </mc:AlternateConten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7035">
        <w:rPr>
          <w:rFonts w:ascii="Times New Roman" w:hAnsi="Times New Roman" w:cs="Times New Roman"/>
          <w:i/>
          <w:sz w:val="20"/>
          <w:szCs w:val="20"/>
        </w:rPr>
        <w:t>&lt;12&gt; Федеральный закон от 29 декабря 2010 г. N 436-ФЗ «О защите детей от информации, причиняющей вред их здоровью и развитию» (Собрание законодательства Российской Федерации, 2011, N 1, ст. 48; 2021, N 27, ст. 5092).</w:t>
      </w:r>
    </w:p>
    <w:p w:rsidR="002B7035" w:rsidRPr="002B7035" w:rsidRDefault="002B7035" w:rsidP="002B7035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2B7035">
        <w:rPr>
          <w:rFonts w:ascii="Times New Roman" w:hAnsi="Times New Roman" w:cs="Times New Roman"/>
          <w:b/>
          <w:i/>
          <w:sz w:val="24"/>
          <w:szCs w:val="24"/>
        </w:rPr>
        <w:t>Для детей дошкольного возраста (с пяти лет).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Анимационный сериал «Тима и Тома»,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Рики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. А. Борисова, А. Жидков, О. Мусин, А.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Бахурин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 и другие, 2015.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 xml:space="preserve">Фильм «Паровозик из Ромашкова», студия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. В. Дегтярев, 1967.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 xml:space="preserve">Фильм «Как львенок и черепаха пели песню», студия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режиссер И. Ковалевская, 1974.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«Мама для мамонтенка»,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режиссер О. Чуркин, 1981.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«Катерок»,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режиссер И. Ковалевская, 1970.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«Мешок яблок»,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режиссер В. Бордзиловский, 1974.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 xml:space="preserve"> Фильм «Крошка енот», ТО «Экран», режиссер О. Чуркин, 1974.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«Гадкий утенок»,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режиссер В. Дегтярев.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«Котенок по имени</w:t>
      </w:r>
      <w:proofErr w:type="gramStart"/>
      <w:r w:rsidRPr="002B7035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2B7035">
        <w:rPr>
          <w:rFonts w:ascii="Times New Roman" w:hAnsi="Times New Roman" w:cs="Times New Roman"/>
          <w:sz w:val="24"/>
          <w:szCs w:val="24"/>
        </w:rPr>
        <w:t xml:space="preserve">ав», студия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режиссер Л. Атаманов.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режиссер Р. Давыдов, 1971.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«Кот Леопольд», студия «Экран», режиссер А. Резников, 1975–1987.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Рикки-Тикки-Тави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режиссер А. Снежко-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Блоцкой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1965.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режиссер Л. Амальрик, 1964.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«Пластилиновая ворона», ТО «Экран», режиссер А. Татарский, 1981.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 xml:space="preserve">Фильм «Каникулы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Бонифация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», режиссер Ф.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Хитрук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1965.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«Последний лепесток»,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режиссер Р. Качанов, 1977.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«Умка» и «Умка ищет друга»,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режиссер В. Попов, В. Пекарь, 1969, 1970.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«Умка на елке»,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режиссер А. Воробьев, 2019.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 xml:space="preserve">Фильм «Сладкая сказка», студия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режиссер В. Дегтярев, 1970.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Цикл фильмов «Чебурашка и крокодил Гена»,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режиссер Р. Качанов, 1969–1983.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lastRenderedPageBreak/>
        <w:t>Цикл фильмов «38 попугаев»,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», режиссер И. </w:t>
      </w:r>
      <w:proofErr w:type="gramStart"/>
      <w:r w:rsidRPr="002B703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фимцев</w:t>
      </w:r>
      <w:proofErr w:type="spellEnd"/>
      <w:proofErr w:type="gramEnd"/>
      <w:r w:rsidRPr="002B7035">
        <w:rPr>
          <w:rFonts w:ascii="Times New Roman" w:hAnsi="Times New Roman" w:cs="Times New Roman"/>
          <w:sz w:val="24"/>
          <w:szCs w:val="24"/>
        </w:rPr>
        <w:t>, 1976–91.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Цикл фильмов «Винни-Пух»,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», режиссер Ф.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Хитрук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1969–1972.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«Серая шейка»,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режиссер Л. Амальрик, В. Полковников, 1948.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«Золушка»,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», режиссер И.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Аксенчук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1979.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«Новогодняя сказка»,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режиссер В. Дегтярев, 1972.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 xml:space="preserve">Фильм «Серебряное копытце», студия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, режиссер Г.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Сокольский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1977.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«Щелкунчик»,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», режиссер Б.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Степанцев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1973.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 xml:space="preserve">Фильм «Гуси-лебеди», студия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режиссеры И. Иванов-Вано, А. Снежк</w:t>
      </w:r>
      <w:proofErr w:type="gramStart"/>
      <w:r w:rsidRPr="002B703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B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Блоцкая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1949.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Цикл фильмов «Приключение Незнайки и его друзей», студия «ТО Экран», режиссер коллектив авторов, 1971–1973.</w:t>
      </w:r>
    </w:p>
    <w:p w:rsidR="002B7035" w:rsidRPr="002B7035" w:rsidRDefault="002B7035" w:rsidP="002B7035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2B7035" w:rsidRPr="002B7035" w:rsidRDefault="002B7035" w:rsidP="002B7035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7035">
        <w:rPr>
          <w:rFonts w:ascii="Times New Roman" w:hAnsi="Times New Roman" w:cs="Times New Roman"/>
          <w:b/>
          <w:i/>
          <w:sz w:val="24"/>
          <w:szCs w:val="24"/>
        </w:rPr>
        <w:t>33.4.2. Для детей старшего дошкольного возраста (6–7 лет).</w:t>
      </w:r>
    </w:p>
    <w:p w:rsidR="002B7035" w:rsidRPr="002B7035" w:rsidRDefault="002B7035" w:rsidP="002B7035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 xml:space="preserve">Фильм «Малыш и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», режиссер Б.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Степанцев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1969.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</w:t>
      </w:r>
      <w:r w:rsidRPr="002B7035">
        <w:rPr>
          <w:rFonts w:ascii="Times New Roman" w:hAnsi="Times New Roman" w:cs="Times New Roman"/>
          <w:sz w:val="24"/>
          <w:szCs w:val="24"/>
        </w:rPr>
        <w:tab/>
        <w:t>«Лягушка-путешественница»,</w:t>
      </w:r>
      <w:r w:rsidRPr="002B7035">
        <w:rPr>
          <w:rFonts w:ascii="Times New Roman" w:hAnsi="Times New Roman" w:cs="Times New Roman"/>
          <w:sz w:val="24"/>
          <w:szCs w:val="24"/>
        </w:rPr>
        <w:tab/>
        <w:t>студия</w:t>
      </w:r>
      <w:r w:rsidRPr="002B7035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</w:t>
      </w:r>
      <w:r w:rsidRPr="002B7035">
        <w:rPr>
          <w:rFonts w:ascii="Times New Roman" w:hAnsi="Times New Roman" w:cs="Times New Roman"/>
          <w:sz w:val="24"/>
          <w:szCs w:val="24"/>
        </w:rPr>
        <w:tab/>
        <w:t>режиссеры</w:t>
      </w:r>
      <w:r w:rsidRPr="002B7035"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Котеночкин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А. Трусов, 1965.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«Варежка»,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режиссер Р. Качанов, 1967.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 xml:space="preserve">Фильм «Честное слово», студия «Экран», режиссер М.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Новогрудская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1978.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«Вовка в тридевятом царстве»,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», режиссер Б.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Степанцев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1965.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 xml:space="preserve"> Фильм «Заколдованный мальчик»,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режиссер А. Снежк</w:t>
      </w:r>
      <w:proofErr w:type="gramStart"/>
      <w:r w:rsidRPr="002B703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B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Блоцкая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В. Полковников, 1955.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«Золотая антилопа»,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режиссер Л. Атаманов, 1954.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«Бременские музыканты»,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режиссер И. Ковалевская, 1969.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«Двенадцать месяцев»,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режиссер И. Иванов-Вано, М. Ботов, 1956.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«Ежик в тумане»,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», режиссер Ю.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Норштейн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1975.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«Девочка и дельфин»,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», режиссер Р.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Зельма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1979.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«Верните Рекса»,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режиссер В. Пекарь, В. Попов. 1975.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«Сказка сказок»,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», режиссер Ю.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Норштейн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1979.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Фильм Сериал «Простоквашино» и «Возвращение в Простоквашино» (2 сезона), студия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режиссеры: коллектив авторов, 2018.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Сериал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студии «Петербург»,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Мастерфильм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коллектив авторов, 2004.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Сериал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Малышарики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студии «Петербург»,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Мастерфильм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коллектив авторов, 2015.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 xml:space="preserve">Сериал «Домовенок Кузя», студия ТО «Экран», режиссер А.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Зябликова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2000–2002.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Сериал «Ну, погоди!»,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», режиссер В.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Котеночкин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1969.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Сериал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» (4 сезона), компания «Аэроплан», режиссер В.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Бедошвили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2010.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 xml:space="preserve">Сериал «Оранжевая корова» (1 сезон), студия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, режиссер Е.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Ернова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Сериал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Монсики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 (2 сезона),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Рики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», режиссер А.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Бахурин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Сериал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. ПИН-КОД»,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Рики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режиссеры: Р. Соколов, А. Горбунов, Д. Сулейманов и другие.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Сериал «Зебра в клеточку» (1 сезон),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режиссер А. Алексеев, А. Борисова, М. Куликов, А. Золотарева, 2020.</w:t>
      </w:r>
    </w:p>
    <w:p w:rsidR="002B7035" w:rsidRDefault="002B7035" w:rsidP="002B7035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2B7035" w:rsidRPr="002B7035" w:rsidRDefault="002B7035" w:rsidP="002B7035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035">
        <w:rPr>
          <w:rFonts w:ascii="Times New Roman" w:hAnsi="Times New Roman" w:cs="Times New Roman"/>
          <w:b/>
          <w:sz w:val="24"/>
          <w:szCs w:val="24"/>
        </w:rPr>
        <w:t>33.4.3. Для детей старшего дошкольного возраста (7–8 лет).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Полнометражный анимационный фильм «Снежная королева»,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режиссер Л. Атаманов, 1957.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Полнометражный анимационный фильм «Аленький цветочек»,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режиссер Л. Атаманов, 1952.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Полнометражный</w:t>
      </w:r>
      <w:r w:rsidRPr="002B7035">
        <w:rPr>
          <w:rFonts w:ascii="Times New Roman" w:hAnsi="Times New Roman" w:cs="Times New Roman"/>
          <w:sz w:val="24"/>
          <w:szCs w:val="24"/>
        </w:rPr>
        <w:tab/>
        <w:t>анимационный</w:t>
      </w:r>
      <w:r w:rsidRPr="002B7035">
        <w:rPr>
          <w:rFonts w:ascii="Times New Roman" w:hAnsi="Times New Roman" w:cs="Times New Roman"/>
          <w:sz w:val="24"/>
          <w:szCs w:val="24"/>
        </w:rPr>
        <w:tab/>
        <w:t>фильм</w:t>
      </w:r>
      <w:r w:rsidRPr="002B7035">
        <w:rPr>
          <w:rFonts w:ascii="Times New Roman" w:hAnsi="Times New Roman" w:cs="Times New Roman"/>
          <w:sz w:val="24"/>
          <w:szCs w:val="24"/>
        </w:rPr>
        <w:tab/>
        <w:t>«Сказка</w:t>
      </w:r>
      <w:r w:rsidRPr="002B7035">
        <w:rPr>
          <w:rFonts w:ascii="Times New Roman" w:hAnsi="Times New Roman" w:cs="Times New Roman"/>
          <w:sz w:val="24"/>
          <w:szCs w:val="24"/>
        </w:rPr>
        <w:tab/>
        <w:t>о</w:t>
      </w:r>
      <w:r w:rsidRPr="002B7035">
        <w:rPr>
          <w:rFonts w:ascii="Times New Roman" w:hAnsi="Times New Roman" w:cs="Times New Roman"/>
          <w:sz w:val="24"/>
          <w:szCs w:val="24"/>
        </w:rPr>
        <w:tab/>
        <w:t>царе</w:t>
      </w:r>
      <w:r w:rsidRPr="002B70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2B7035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2B7035">
        <w:rPr>
          <w:rFonts w:ascii="Times New Roman" w:hAnsi="Times New Roman" w:cs="Times New Roman"/>
          <w:sz w:val="24"/>
          <w:szCs w:val="24"/>
        </w:rPr>
        <w:t>тудия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», режиссер И. Иванов-Вано, Л.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Мильчин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1984.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Полнометражный анимационный фильм «Белка и Стрелка. Звездные собаки», киностудия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 xml:space="preserve">«Центр национального фильма» </w:t>
      </w:r>
      <w:proofErr w:type="gramStart"/>
      <w:r w:rsidRPr="002B7035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2B7035">
        <w:rPr>
          <w:rFonts w:ascii="Times New Roman" w:hAnsi="Times New Roman" w:cs="Times New Roman"/>
          <w:sz w:val="24"/>
          <w:szCs w:val="24"/>
        </w:rPr>
        <w:t xml:space="preserve"> «ЦНФ-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Анима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, режиссер С. Ушаков, И.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Евланникова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2010.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Полнометражный анимационный фильм «Суворов: великое путешествие» (6+), студия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режиссер Б. Чертков, 2022.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 xml:space="preserve"> Полнометражный анимационный фильм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Бемби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», студия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Walt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Disney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, режиссер Д.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Хэнд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1942.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«Король Лев», студия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Walt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Disney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, режиссер Р. </w:t>
      </w:r>
      <w:proofErr w:type="gramStart"/>
      <w:r w:rsidRPr="002B7035">
        <w:rPr>
          <w:rFonts w:ascii="Times New Roman" w:hAnsi="Times New Roman" w:cs="Times New Roman"/>
          <w:sz w:val="24"/>
          <w:szCs w:val="24"/>
        </w:rPr>
        <w:t>Адлере</w:t>
      </w:r>
      <w:proofErr w:type="gramEnd"/>
      <w:r w:rsidRPr="002B7035">
        <w:rPr>
          <w:rFonts w:ascii="Times New Roman" w:hAnsi="Times New Roman" w:cs="Times New Roman"/>
          <w:sz w:val="24"/>
          <w:szCs w:val="24"/>
        </w:rPr>
        <w:t>, 1994, США.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«Мой сосед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Тоторо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Ghibli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», режиссер X.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Миядзаки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1988.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«Рыбка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Поньо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 xml:space="preserve"> на утесе», студия «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Ghibli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», режиссер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035">
        <w:rPr>
          <w:rFonts w:ascii="Times New Roman" w:hAnsi="Times New Roman" w:cs="Times New Roman"/>
          <w:sz w:val="24"/>
          <w:szCs w:val="24"/>
        </w:rPr>
        <w:t xml:space="preserve">X. </w:t>
      </w:r>
      <w:proofErr w:type="spellStart"/>
      <w:r w:rsidRPr="002B7035">
        <w:rPr>
          <w:rFonts w:ascii="Times New Roman" w:hAnsi="Times New Roman" w:cs="Times New Roman"/>
          <w:sz w:val="24"/>
          <w:szCs w:val="24"/>
        </w:rPr>
        <w:t>Миядзаки</w:t>
      </w:r>
      <w:proofErr w:type="spellEnd"/>
      <w:r w:rsidRPr="002B7035">
        <w:rPr>
          <w:rFonts w:ascii="Times New Roman" w:hAnsi="Times New Roman" w:cs="Times New Roman"/>
          <w:sz w:val="24"/>
          <w:szCs w:val="24"/>
        </w:rPr>
        <w:t>, 2008.</w:t>
      </w: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2B7035" w:rsidRPr="002B7035" w:rsidRDefault="002B7035" w:rsidP="002B70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2B7035" w:rsidRPr="002B7035" w:rsidRDefault="002B7035" w:rsidP="002B7035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035">
        <w:rPr>
          <w:rFonts w:ascii="Times New Roman" w:hAnsi="Times New Roman" w:cs="Times New Roman"/>
          <w:b/>
          <w:sz w:val="24"/>
          <w:szCs w:val="24"/>
        </w:rPr>
        <w:t>Уважаемые родители/законные представители!!!</w:t>
      </w:r>
    </w:p>
    <w:p w:rsidR="002B7035" w:rsidRPr="002B7035" w:rsidRDefault="002B7035" w:rsidP="002B7035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7035" w:rsidRPr="002B7035" w:rsidRDefault="002B7035" w:rsidP="002B7035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7035">
        <w:rPr>
          <w:rFonts w:ascii="Times New Roman" w:hAnsi="Times New Roman" w:cs="Times New Roman"/>
          <w:i/>
          <w:sz w:val="24"/>
          <w:szCs w:val="24"/>
        </w:rPr>
        <w:t xml:space="preserve">Это лишь примерный список мультфильмов, рекомендованный для просмотра дошкольниками, окончательный подбор </w:t>
      </w:r>
      <w:proofErr w:type="spellStart"/>
      <w:r w:rsidRPr="002B7035">
        <w:rPr>
          <w:rFonts w:ascii="Times New Roman" w:hAnsi="Times New Roman" w:cs="Times New Roman"/>
          <w:i/>
          <w:sz w:val="24"/>
          <w:szCs w:val="24"/>
        </w:rPr>
        <w:t>медиапродукции</w:t>
      </w:r>
      <w:proofErr w:type="spellEnd"/>
      <w:r w:rsidRPr="002B7035">
        <w:rPr>
          <w:rFonts w:ascii="Times New Roman" w:hAnsi="Times New Roman" w:cs="Times New Roman"/>
          <w:i/>
          <w:sz w:val="24"/>
          <w:szCs w:val="24"/>
        </w:rPr>
        <w:t xml:space="preserve"> для конкретного ребенка зависит от его психических особенностей, интересов и воспитательных целей, которые ставите Вы. Ни в коем случае не стоит просто включать эти мультфильмы для самостоятельного просмотра ребенку – каждый из них требует пояснений взрослого. Надо следовать принципу: лучше меньше – но качественнее. Родители должны быть рядом с малышом, когда у него возникнет вопрос по сюжету, чтоб правильно трактовать происходящее на экране с моральной точки зрения, помочь понять, чему хорошему учит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7035">
        <w:rPr>
          <w:rFonts w:ascii="Times New Roman" w:hAnsi="Times New Roman" w:cs="Times New Roman"/>
          <w:i/>
          <w:sz w:val="24"/>
          <w:szCs w:val="24"/>
        </w:rPr>
        <w:t>конкретный мультфильм.</w:t>
      </w:r>
    </w:p>
    <w:p w:rsidR="002B7035" w:rsidRPr="002B7035" w:rsidRDefault="002B7035" w:rsidP="002B703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7035">
        <w:rPr>
          <w:rFonts w:ascii="Times New Roman" w:hAnsi="Times New Roman" w:cs="Times New Roman"/>
          <w:i/>
          <w:sz w:val="24"/>
          <w:szCs w:val="24"/>
        </w:rPr>
        <w:t xml:space="preserve">Помните, что для развития любого ребенка намного ценнее живое общение </w:t>
      </w:r>
      <w:proofErr w:type="gramStart"/>
      <w:r w:rsidRPr="002B7035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2B7035">
        <w:rPr>
          <w:rFonts w:ascii="Times New Roman" w:hAnsi="Times New Roman" w:cs="Times New Roman"/>
          <w:i/>
          <w:sz w:val="24"/>
          <w:szCs w:val="24"/>
        </w:rPr>
        <w:t xml:space="preserve"> взрослым, чем просмотр кинопродукции.</w:t>
      </w:r>
    </w:p>
    <w:p w:rsidR="001F0B22" w:rsidRDefault="001F0B22"/>
    <w:sectPr w:rsidR="001F0B22" w:rsidSect="002B7035">
      <w:pgSz w:w="11906" w:h="16838"/>
      <w:pgMar w:top="1134" w:right="850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57"/>
    <w:rsid w:val="001F0B22"/>
    <w:rsid w:val="002B7035"/>
    <w:rsid w:val="007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0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2024-07-24T03:30:00Z</dcterms:created>
  <dcterms:modified xsi:type="dcterms:W3CDTF">2024-07-24T03:31:00Z</dcterms:modified>
</cp:coreProperties>
</file>